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95" w:rsidRDefault="00091695"/>
    <w:p w:rsidR="005B31C7" w:rsidRDefault="005B31C7" w:rsidP="005B31C7">
      <w:pPr>
        <w:jc w:val="center"/>
        <w:rPr>
          <w:lang w:val="hr-HR"/>
        </w:rPr>
      </w:pPr>
    </w:p>
    <w:p w:rsidR="005B31C7" w:rsidRDefault="005B31C7" w:rsidP="005B31C7">
      <w:pPr>
        <w:jc w:val="center"/>
        <w:rPr>
          <w:lang w:val="hr-HR"/>
        </w:rPr>
      </w:pPr>
      <w:r>
        <w:rPr>
          <w:lang w:val="hr-HR"/>
        </w:rPr>
        <w:t>N O T E</w:t>
      </w:r>
    </w:p>
    <w:p w:rsidR="005B31C7" w:rsidRDefault="005B31C7" w:rsidP="005B31C7">
      <w:pPr>
        <w:jc w:val="center"/>
        <w:rPr>
          <w:lang w:val="hr-HR"/>
        </w:rPr>
      </w:pPr>
      <w:r>
        <w:rPr>
          <w:lang w:val="hr-HR"/>
        </w:rPr>
        <w:t>uz finansijski izvještaj sa 31.12.2022.godine</w:t>
      </w:r>
    </w:p>
    <w:p w:rsidR="005B31C7" w:rsidRDefault="005B31C7" w:rsidP="005B31C7">
      <w:pPr>
        <w:jc w:val="center"/>
        <w:rPr>
          <w:lang w:val="hr-HR"/>
        </w:rPr>
      </w:pP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 xml:space="preserve">   Finansijski izvješataji za 2022. godinu rađeni su u skladu sa Zakonom o računovodstvu i reviziji Republike Srpske (Sl.gl.RS 94/15 i izmjenama i dopunama Zakona Sl gl 78/20), MRS i MSFI</w:t>
      </w:r>
    </w:p>
    <w:p w:rsidR="005B31C7" w:rsidRPr="002A199D" w:rsidRDefault="005B31C7" w:rsidP="005B31C7">
      <w:pPr>
        <w:jc w:val="both"/>
        <w:rPr>
          <w:u w:val="single"/>
          <w:lang w:val="hr-HR"/>
        </w:rPr>
      </w:pPr>
      <w:r w:rsidRPr="002A199D">
        <w:rPr>
          <w:u w:val="single"/>
          <w:lang w:val="hr-HR"/>
        </w:rPr>
        <w:t>Nota br.1.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   Stalna imovina iskazana  u bilansu  stanja iznosi 20.376.633,00 KM dok je ispravka vrijednosti je 2.750.727,00 KM, od toga ispravka vrijednosti opreme je 2.464.266,00 KM. Izvršena je nabavka  opreme u toku obračunskog  perioda 115.920,00 KM, rashodovana je oprema koja nije bila u upotrebi zbog zastarjelosti i vi</w:t>
      </w:r>
      <w:r w:rsidR="000D4E37">
        <w:rPr>
          <w:lang w:val="hr-HR"/>
        </w:rPr>
        <w:t xml:space="preserve">jeka trajanja u iznosu 28.870,00 </w:t>
      </w:r>
      <w:r>
        <w:rPr>
          <w:lang w:val="hr-HR"/>
        </w:rPr>
        <w:t>KM</w:t>
      </w: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 xml:space="preserve">Vrijednost građevinskih objekata je </w:t>
      </w:r>
      <w:r w:rsidR="000D4E37">
        <w:rPr>
          <w:lang w:val="hr-HR"/>
        </w:rPr>
        <w:t xml:space="preserve">8.908.771,00 </w:t>
      </w:r>
      <w:r>
        <w:rPr>
          <w:lang w:val="hr-HR"/>
        </w:rPr>
        <w:t>KM,od toga poslovne</w:t>
      </w:r>
      <w:r w:rsidR="000D4E37">
        <w:rPr>
          <w:lang w:val="hr-HR"/>
        </w:rPr>
        <w:t xml:space="preserve"> zgrade u Bijeljini 5.385.461,00 </w:t>
      </w:r>
      <w:r>
        <w:rPr>
          <w:lang w:val="hr-HR"/>
        </w:rPr>
        <w:t xml:space="preserve">KM, Građevinski objekat-zgrada u privredi u Gradišci u vrijednosti od </w:t>
      </w:r>
      <w:r w:rsidR="000D4E37">
        <w:rPr>
          <w:lang w:val="hr-HR"/>
        </w:rPr>
        <w:t>2.974.610,00</w:t>
      </w:r>
      <w:r>
        <w:rPr>
          <w:lang w:val="hr-HR"/>
        </w:rPr>
        <w:t xml:space="preserve"> KM, poslovne zgrade u privredi u Tesliću </w:t>
      </w:r>
      <w:r w:rsidR="000D4E37">
        <w:rPr>
          <w:lang w:val="hr-HR"/>
        </w:rPr>
        <w:t>548.400,00</w:t>
      </w:r>
      <w:r>
        <w:rPr>
          <w:lang w:val="hr-HR"/>
        </w:rPr>
        <w:t xml:space="preserve"> KM sa ukupnom ispravkom vrijednosti </w:t>
      </w:r>
      <w:r w:rsidR="000D4E37">
        <w:rPr>
          <w:lang w:val="hr-HR"/>
        </w:rPr>
        <w:t>154.240,00</w:t>
      </w:r>
      <w:r>
        <w:rPr>
          <w:lang w:val="hr-HR"/>
        </w:rPr>
        <w:t xml:space="preserve"> KM</w:t>
      </w:r>
      <w:r w:rsidR="000D4E37">
        <w:rPr>
          <w:lang w:val="hr-HR"/>
        </w:rPr>
        <w:t>.</w:t>
      </w: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 xml:space="preserve">Preduzeće posjeduje zemljišta u Bijeljini, Gradišci i Tesliću u ukupnoj vrijednosti od </w:t>
      </w:r>
      <w:r w:rsidR="000D4E37">
        <w:rPr>
          <w:lang w:val="hr-HR"/>
        </w:rPr>
        <w:t>1.178.529,00</w:t>
      </w:r>
      <w:r>
        <w:rPr>
          <w:lang w:val="hr-HR"/>
        </w:rPr>
        <w:t xml:space="preserve"> KM</w:t>
      </w:r>
      <w:r w:rsidR="000D4E37">
        <w:rPr>
          <w:lang w:val="hr-HR"/>
        </w:rPr>
        <w:t xml:space="preserve">. </w:t>
      </w:r>
    </w:p>
    <w:p w:rsidR="000D4E37" w:rsidRPr="00935110" w:rsidRDefault="000D4E37" w:rsidP="000D4E37">
      <w:pPr>
        <w:jc w:val="both"/>
        <w:rPr>
          <w:lang w:val="hr-HR"/>
        </w:rPr>
      </w:pPr>
      <w:r>
        <w:rPr>
          <w:lang w:val="hr-HR"/>
        </w:rPr>
        <w:t xml:space="preserve">    </w:t>
      </w:r>
      <w:r w:rsidRPr="00935110">
        <w:rPr>
          <w:lang w:val="hr-HR"/>
        </w:rPr>
        <w:t xml:space="preserve">  Napomena: Građevinski objekti </w:t>
      </w:r>
      <w:r w:rsidR="00735A90" w:rsidRPr="00935110">
        <w:rPr>
          <w:lang w:val="hr-HR"/>
        </w:rPr>
        <w:t xml:space="preserve">u Bijeljnini, Tesliću i Gradišci sa pripadajućim zemljištem su uknjiženi 01.01.2022 po procjenjenoj vrijednosti procjenitelj Ljubislavka Vukojević dipl.inž.građ. rješenje br.08.040/704-540/11 od 13.11.2011 Ministarstvo pravde RS. Procjena opreme je izvršena 01.12.2022 od strane procjenitelja mr. Goran Koričić dip.ing.maš. rješenje br. 08.040/704-384/10 od 21.07.2022 Ministarstvo pravde RS </w:t>
      </w: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 xml:space="preserve"> Vrijednost nematerijalnih ulaganja(programska podrška i uređenje zemljišta) </w:t>
      </w:r>
      <w:r w:rsidR="00735A90">
        <w:rPr>
          <w:lang w:val="hr-HR"/>
        </w:rPr>
        <w:t>49.480,00</w:t>
      </w:r>
      <w:r>
        <w:rPr>
          <w:lang w:val="hr-HR"/>
        </w:rPr>
        <w:t xml:space="preserve"> KM ispravka  </w:t>
      </w:r>
      <w:r w:rsidR="00735A90">
        <w:rPr>
          <w:lang w:val="hr-HR"/>
        </w:rPr>
        <w:t>43.621,00</w:t>
      </w:r>
      <w:r>
        <w:rPr>
          <w:lang w:val="hr-HR"/>
        </w:rPr>
        <w:t xml:space="preserve"> KM. </w:t>
      </w: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 xml:space="preserve">Ulaganje na zakupljenim tuđim objektima-bruto  je 292.918,00KM. Ispravka  ulaganja je </w:t>
      </w:r>
      <w:r w:rsidR="00735A90">
        <w:rPr>
          <w:lang w:val="hr-HR"/>
        </w:rPr>
        <w:t>88.600,00</w:t>
      </w:r>
      <w:r>
        <w:rPr>
          <w:lang w:val="hr-HR"/>
        </w:rPr>
        <w:t xml:space="preserve"> </w:t>
      </w: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>Vrijednost  ulaganja   u kupovinu akcija "Sirovina produkt"AD Doboj iznosi 331.565,00 KM.</w:t>
      </w: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>Na konto 0</w:t>
      </w:r>
      <w:r w:rsidR="00735A90">
        <w:rPr>
          <w:lang w:val="hr-HR"/>
        </w:rPr>
        <w:t>60200</w:t>
      </w:r>
      <w:r>
        <w:rPr>
          <w:lang w:val="hr-HR"/>
        </w:rPr>
        <w:t xml:space="preserve"> smo u 2017.godini knjižili kupovnu cijenu Nova Borja AD Teslić u vrijednosti od 35</w:t>
      </w:r>
      <w:r w:rsidR="00756C22">
        <w:rPr>
          <w:lang w:val="hr-HR"/>
        </w:rPr>
        <w:t>0.000,00 KM, dok smo na konto 065900</w:t>
      </w:r>
      <w:r>
        <w:rPr>
          <w:lang w:val="hr-HR"/>
        </w:rPr>
        <w:t xml:space="preserve"> knjižili investiciju u vidu obrtnih i stalnih sredstava u isto preduzeće  u vrijednosti od 5.102.739,00 KM, a sve kao kupovnu cijenu zavisnog pravnog lica.</w:t>
      </w:r>
      <w:r w:rsidR="00756C22">
        <w:rPr>
          <w:lang w:val="hr-HR"/>
        </w:rPr>
        <w:t xml:space="preserve"> Na kontu 065900</w:t>
      </w:r>
      <w:r>
        <w:rPr>
          <w:lang w:val="hr-HR"/>
        </w:rPr>
        <w:t xml:space="preserve"> je u 2020 došlo do smanjenja za 29.200,00KM ,to je iznos PDV-a koji smo morali platiti UIO BiH po zapisniku kontrole</w:t>
      </w:r>
    </w:p>
    <w:p w:rsidR="005B31C7" w:rsidRDefault="005B31C7" w:rsidP="005B31C7">
      <w:pPr>
        <w:jc w:val="both"/>
        <w:rPr>
          <w:u w:val="single"/>
          <w:lang w:val="hr-HR"/>
        </w:rPr>
      </w:pPr>
    </w:p>
    <w:p w:rsidR="005B31C7" w:rsidRPr="002A199D" w:rsidRDefault="005B31C7" w:rsidP="005B31C7">
      <w:pPr>
        <w:jc w:val="both"/>
        <w:rPr>
          <w:u w:val="single"/>
          <w:lang w:val="hr-HR"/>
        </w:rPr>
      </w:pPr>
      <w:r w:rsidRPr="002A199D">
        <w:rPr>
          <w:u w:val="single"/>
          <w:lang w:val="hr-HR"/>
        </w:rPr>
        <w:t>Nota br.2.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   Zalihe materijala iznose </w:t>
      </w:r>
      <w:r w:rsidR="00756C22">
        <w:rPr>
          <w:lang w:val="hr-HR"/>
        </w:rPr>
        <w:t>108.289,00</w:t>
      </w:r>
      <w:r>
        <w:rPr>
          <w:lang w:val="hr-HR"/>
        </w:rPr>
        <w:t xml:space="preserve"> KM, Zalihe materijala se vode po prosječnim ponderisanim cijenama.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Zalihe robe  iznose </w:t>
      </w:r>
      <w:r w:rsidR="00756C22">
        <w:rPr>
          <w:lang w:val="hr-HR"/>
        </w:rPr>
        <w:t>2.553.371,00</w:t>
      </w:r>
      <w:r>
        <w:rPr>
          <w:lang w:val="hr-HR"/>
        </w:rPr>
        <w:t xml:space="preserve"> KM a od toga je zaliha u veleprodaji </w:t>
      </w:r>
      <w:r w:rsidR="00756C22">
        <w:rPr>
          <w:lang w:val="hr-HR"/>
        </w:rPr>
        <w:t>1.187.015,00</w:t>
      </w:r>
      <w:r w:rsidRPr="0083449B">
        <w:rPr>
          <w:lang w:val="hr-HR"/>
        </w:rPr>
        <w:t xml:space="preserve"> KM, a u maloprodaji </w:t>
      </w:r>
      <w:r w:rsidR="00756C22">
        <w:rPr>
          <w:lang w:val="hr-HR"/>
        </w:rPr>
        <w:t>1.366.354,00</w:t>
      </w:r>
      <w:r w:rsidRPr="0083449B">
        <w:rPr>
          <w:lang w:val="hr-HR"/>
        </w:rPr>
        <w:t xml:space="preserve"> po nabavnim cijenama.</w:t>
      </w:r>
      <w:r>
        <w:rPr>
          <w:lang w:val="hr-HR"/>
        </w:rPr>
        <w:t xml:space="preserve"> Zalihe gotovih proizvoda </w:t>
      </w:r>
      <w:r w:rsidR="00756C22">
        <w:rPr>
          <w:lang w:val="hr-HR"/>
        </w:rPr>
        <w:t>156.152,00</w:t>
      </w:r>
      <w:r>
        <w:rPr>
          <w:lang w:val="hr-HR"/>
        </w:rPr>
        <w:t xml:space="preserve"> </w:t>
      </w:r>
      <w:r w:rsidRPr="0083449B">
        <w:rPr>
          <w:lang w:val="hr-HR"/>
        </w:rPr>
        <w:t xml:space="preserve">Dati avansi za  robu  </w:t>
      </w:r>
      <w:r>
        <w:rPr>
          <w:lang w:val="hr-HR"/>
        </w:rPr>
        <w:t xml:space="preserve">iznose </w:t>
      </w:r>
      <w:r w:rsidR="00756C22">
        <w:rPr>
          <w:lang w:val="hr-HR"/>
        </w:rPr>
        <w:t>2.662.826,00</w:t>
      </w:r>
      <w:r>
        <w:rPr>
          <w:lang w:val="hr-HR"/>
        </w:rPr>
        <w:t xml:space="preserve"> KM. </w:t>
      </w:r>
      <w:bookmarkStart w:id="0" w:name="_GoBack"/>
      <w:bookmarkEnd w:id="0"/>
    </w:p>
    <w:p w:rsidR="005B31C7" w:rsidRDefault="005B31C7" w:rsidP="005B31C7">
      <w:pPr>
        <w:jc w:val="both"/>
        <w:rPr>
          <w:lang w:val="hr-HR"/>
        </w:rPr>
      </w:pPr>
    </w:p>
    <w:p w:rsidR="005B31C7" w:rsidRPr="002A199D" w:rsidRDefault="005B31C7" w:rsidP="005B31C7">
      <w:pPr>
        <w:jc w:val="both"/>
        <w:rPr>
          <w:u w:val="single"/>
          <w:lang w:val="hr-HR"/>
        </w:rPr>
      </w:pPr>
      <w:r w:rsidRPr="002A199D">
        <w:rPr>
          <w:u w:val="single"/>
          <w:lang w:val="hr-HR"/>
        </w:rPr>
        <w:t>Nota br.3.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   Ukupna potraživanja iznose </w:t>
      </w:r>
      <w:r w:rsidR="00756C22">
        <w:rPr>
          <w:lang w:val="hr-HR"/>
        </w:rPr>
        <w:t xml:space="preserve">13.385.680,00 KM </w:t>
      </w:r>
      <w:r>
        <w:rPr>
          <w:lang w:val="hr-HR"/>
        </w:rPr>
        <w:t xml:space="preserve">od čega potraživanja od kupaca u zemlji </w:t>
      </w:r>
      <w:r w:rsidR="00756C22">
        <w:rPr>
          <w:lang w:val="hr-HR"/>
        </w:rPr>
        <w:t>2.802.483,00</w:t>
      </w:r>
      <w:r>
        <w:rPr>
          <w:lang w:val="hr-HR"/>
        </w:rPr>
        <w:t xml:space="preserve"> KM, kupaca-povezanih lica </w:t>
      </w:r>
      <w:r w:rsidR="00756C22">
        <w:rPr>
          <w:lang w:val="hr-HR"/>
        </w:rPr>
        <w:t>2.912.003,00</w:t>
      </w:r>
      <w:r>
        <w:rPr>
          <w:lang w:val="hr-HR"/>
        </w:rPr>
        <w:t xml:space="preserve"> KM, a potraživanja od kupaca u inostranstvu </w:t>
      </w:r>
      <w:r w:rsidR="00756C22">
        <w:rPr>
          <w:lang w:val="hr-HR"/>
        </w:rPr>
        <w:t>277.048,00</w:t>
      </w:r>
      <w:r>
        <w:rPr>
          <w:lang w:val="hr-HR"/>
        </w:rPr>
        <w:t xml:space="preserve"> KM. U prilogu izvještaj o neusaglašenim potraživanjima.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Druga kratkoročna potraživanja iz poslovnih odnosa iznose </w:t>
      </w:r>
      <w:r w:rsidR="00756C22">
        <w:rPr>
          <w:lang w:val="hr-HR"/>
        </w:rPr>
        <w:t xml:space="preserve">1.008.588,00 </w:t>
      </w:r>
      <w:r>
        <w:rPr>
          <w:lang w:val="hr-HR"/>
        </w:rPr>
        <w:t>KM, a odnose se na</w:t>
      </w:r>
      <w:r w:rsidRPr="008D510E">
        <w:rPr>
          <w:lang w:val="hr-HR"/>
        </w:rPr>
        <w:t xml:space="preserve"> </w:t>
      </w:r>
      <w:r>
        <w:rPr>
          <w:lang w:val="hr-HR"/>
        </w:rPr>
        <w:t>potraživanja od fizičkih lica za datu robu na odgođeno plaćanje, plaćene kredite po osnovu kojih smo bili žiranti</w:t>
      </w:r>
      <w:r w:rsidR="00756C22">
        <w:rPr>
          <w:lang w:val="hr-HR"/>
        </w:rPr>
        <w:t>, date pozajmice</w:t>
      </w:r>
      <w:r>
        <w:rPr>
          <w:lang w:val="hr-HR"/>
        </w:rPr>
        <w:t xml:space="preserve"> i drugo. Potraživanje iz specifičnih poslova iznosi </w:t>
      </w:r>
      <w:r w:rsidR="00756C22">
        <w:rPr>
          <w:lang w:val="hr-HR"/>
        </w:rPr>
        <w:t>6.385.558,00</w:t>
      </w:r>
      <w:r>
        <w:rPr>
          <w:lang w:val="hr-HR"/>
        </w:rPr>
        <w:t xml:space="preserve"> KM ,od čega se 1.059.518,00 KM odnosi  na SIROVINA PRODUKT ad Doboj.(izvršeno je umanjenje potraživanja od SIROVINA PRODUKT za 129.623,00KM a sve prema rješenju o dosudi br.60 0 Ip 029589 20 Ip OKRUŽNI PRIVREDNI SUD DOBOJ za pomenuti iznos umamjenja povećana je nekretnina u pribavljanju. Potraživanje po osnovu pozajmica povezanom pravnom licu Nova Borja ad Teslić iznosi </w:t>
      </w:r>
      <w:r w:rsidR="00756C22">
        <w:rPr>
          <w:lang w:val="hr-HR"/>
        </w:rPr>
        <w:t>5.326.040,00</w:t>
      </w:r>
      <w:r>
        <w:rPr>
          <w:lang w:val="hr-HR"/>
        </w:rPr>
        <w:t xml:space="preserve"> KM.</w:t>
      </w:r>
    </w:p>
    <w:p w:rsidR="005B31C7" w:rsidRDefault="005B31C7" w:rsidP="005B31C7">
      <w:pPr>
        <w:jc w:val="both"/>
        <w:rPr>
          <w:lang w:val="hr-HR"/>
        </w:rPr>
      </w:pPr>
    </w:p>
    <w:p w:rsidR="005B31C7" w:rsidRPr="002A199D" w:rsidRDefault="005B31C7" w:rsidP="005B31C7">
      <w:pPr>
        <w:jc w:val="both"/>
        <w:rPr>
          <w:u w:val="single"/>
          <w:lang w:val="hr-HR"/>
        </w:rPr>
      </w:pPr>
      <w:r w:rsidRPr="002A199D">
        <w:rPr>
          <w:u w:val="single"/>
          <w:lang w:val="hr-HR"/>
        </w:rPr>
        <w:t>Nota br.4.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   Gotovina iskazana u bilansu stanja iznosi </w:t>
      </w:r>
      <w:r w:rsidR="00756C22">
        <w:rPr>
          <w:lang w:val="hr-HR"/>
        </w:rPr>
        <w:t>117.225,00</w:t>
      </w:r>
      <w:r>
        <w:rPr>
          <w:lang w:val="hr-HR"/>
        </w:rPr>
        <w:t xml:space="preserve">,od  toga novčana sredstva devizni račun Nova banka Bijeljina 9,49 KM, , transakcioni računi: Addiko bank </w:t>
      </w:r>
      <w:r w:rsidR="001758DE">
        <w:rPr>
          <w:lang w:val="hr-HR"/>
        </w:rPr>
        <w:t xml:space="preserve">14.904,25 </w:t>
      </w:r>
      <w:r>
        <w:rPr>
          <w:lang w:val="hr-HR"/>
        </w:rPr>
        <w:t xml:space="preserve">KM, </w:t>
      </w:r>
      <w:r w:rsidR="001758DE">
        <w:rPr>
          <w:lang w:val="hr-HR"/>
        </w:rPr>
        <w:t xml:space="preserve">Naša banka ad </w:t>
      </w:r>
      <w:r>
        <w:rPr>
          <w:lang w:val="hr-HR"/>
        </w:rPr>
        <w:t xml:space="preserve"> banka </w:t>
      </w:r>
      <w:r w:rsidR="001758DE">
        <w:rPr>
          <w:lang w:val="hr-HR"/>
        </w:rPr>
        <w:t>6.604,58</w:t>
      </w:r>
      <w:r>
        <w:rPr>
          <w:lang w:val="hr-HR"/>
        </w:rPr>
        <w:t xml:space="preserve"> KM, Ziraat banka 00 KM, Intesa Sanpaolo banka </w:t>
      </w:r>
      <w:r w:rsidR="001758DE">
        <w:rPr>
          <w:lang w:val="hr-HR"/>
        </w:rPr>
        <w:t>0,0</w:t>
      </w:r>
      <w:r>
        <w:rPr>
          <w:lang w:val="hr-HR"/>
        </w:rPr>
        <w:t xml:space="preserve"> KM,Raiffeisen banka </w:t>
      </w:r>
      <w:r w:rsidR="001758DE">
        <w:rPr>
          <w:lang w:val="hr-HR"/>
        </w:rPr>
        <w:t>0,0 KM</w:t>
      </w:r>
      <w:r>
        <w:rPr>
          <w:lang w:val="hr-HR"/>
        </w:rPr>
        <w:t xml:space="preserve">,račun posebnih namjena otvoren kod Ziraat banke </w:t>
      </w:r>
      <w:r w:rsidR="001758DE">
        <w:rPr>
          <w:lang w:val="hr-HR"/>
        </w:rPr>
        <w:t>68.307,35</w:t>
      </w:r>
      <w:r>
        <w:rPr>
          <w:lang w:val="hr-HR"/>
        </w:rPr>
        <w:t xml:space="preserve"> (preduzeće se u 2021g zadužilo putem sopstvenih obveznica kod Nove banke ad i ta sredstva su na računu posebnih namjena)     gotovina u blagajni </w:t>
      </w:r>
      <w:r w:rsidR="001758DE">
        <w:rPr>
          <w:lang w:val="hr-HR"/>
        </w:rPr>
        <w:t>4.445,88</w:t>
      </w:r>
      <w:r>
        <w:rPr>
          <w:lang w:val="hr-HR"/>
        </w:rPr>
        <w:t xml:space="preserve"> KM,</w:t>
      </w:r>
    </w:p>
    <w:p w:rsidR="005B31C7" w:rsidRDefault="005B31C7" w:rsidP="005B31C7">
      <w:pPr>
        <w:jc w:val="both"/>
        <w:rPr>
          <w:lang w:val="hr-HR"/>
        </w:rPr>
      </w:pPr>
    </w:p>
    <w:p w:rsidR="005B31C7" w:rsidRPr="002A199D" w:rsidRDefault="005B31C7" w:rsidP="005B31C7">
      <w:pPr>
        <w:jc w:val="both"/>
        <w:rPr>
          <w:u w:val="single"/>
          <w:lang w:val="hr-HR"/>
        </w:rPr>
      </w:pPr>
      <w:r w:rsidRPr="002A199D">
        <w:rPr>
          <w:u w:val="single"/>
          <w:lang w:val="hr-HR"/>
        </w:rPr>
        <w:lastRenderedPageBreak/>
        <w:t>Nota br.5.</w:t>
      </w:r>
    </w:p>
    <w:p w:rsidR="005B31C7" w:rsidRPr="008D12A1" w:rsidRDefault="005B31C7" w:rsidP="005B31C7">
      <w:pPr>
        <w:jc w:val="both"/>
        <w:rPr>
          <w:b/>
          <w:lang w:val="hr-HR"/>
        </w:rPr>
      </w:pPr>
      <w:r>
        <w:rPr>
          <w:lang w:val="hr-HR"/>
        </w:rPr>
        <w:tab/>
      </w:r>
      <w:r w:rsidRPr="008D12A1">
        <w:rPr>
          <w:b/>
          <w:lang w:val="hr-HR"/>
        </w:rPr>
        <w:t>Aktivna vremenska razgraničenja se sastoje od date kaucije pri zakupu za eventualne štete pri zakupu kod Gradur TGI doo Sarajevo u vrijednosti od  6.373,00 KM, unaprijed plaćeni troškovi reklame su 1.558,00 KM i unaprijed plaćenih troškova.</w:t>
      </w:r>
      <w:r>
        <w:rPr>
          <w:b/>
          <w:lang w:val="hr-HR"/>
        </w:rPr>
        <w:t xml:space="preserve"> Premije osiguranja 5500,00 , 5183,26KM Nova Borja, </w:t>
      </w:r>
      <w:r w:rsidR="00716933">
        <w:rPr>
          <w:b/>
          <w:lang w:val="hr-HR"/>
        </w:rPr>
        <w:t>16.080,00</w:t>
      </w:r>
      <w:r>
        <w:rPr>
          <w:b/>
          <w:lang w:val="hr-HR"/>
        </w:rPr>
        <w:t xml:space="preserve">  kamata na reprogram poreskih obaveza.</w:t>
      </w:r>
    </w:p>
    <w:p w:rsidR="005B31C7" w:rsidRDefault="005B31C7" w:rsidP="005B31C7">
      <w:pPr>
        <w:jc w:val="both"/>
        <w:rPr>
          <w:lang w:val="hr-HR"/>
        </w:rPr>
      </w:pPr>
    </w:p>
    <w:p w:rsidR="005B31C7" w:rsidRPr="002A199D" w:rsidRDefault="005B31C7" w:rsidP="005B31C7">
      <w:pPr>
        <w:jc w:val="both"/>
        <w:rPr>
          <w:u w:val="single"/>
          <w:lang w:val="hr-HR"/>
        </w:rPr>
      </w:pPr>
      <w:r w:rsidRPr="002A199D">
        <w:rPr>
          <w:u w:val="single"/>
          <w:lang w:val="hr-HR"/>
        </w:rPr>
        <w:t xml:space="preserve">Nota br.6.  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Kapital iskazan u bilansu stanja iznosi </w:t>
      </w:r>
      <w:r w:rsidR="00716933">
        <w:rPr>
          <w:lang w:val="hr-HR"/>
        </w:rPr>
        <w:t>12.639.645,00</w:t>
      </w:r>
      <w:r>
        <w:rPr>
          <w:lang w:val="hr-HR"/>
        </w:rPr>
        <w:t xml:space="preserve"> </w:t>
      </w:r>
      <w:r w:rsidR="00716933">
        <w:rPr>
          <w:lang w:val="hr-HR"/>
        </w:rPr>
        <w:t xml:space="preserve">KM </w:t>
      </w:r>
      <w:r>
        <w:rPr>
          <w:lang w:val="hr-HR"/>
        </w:rPr>
        <w:t>od čega su ulozi 5.000,00KM, zakonske rezerve 500,00 KM</w:t>
      </w:r>
      <w:r w:rsidR="00716933">
        <w:rPr>
          <w:lang w:val="hr-HR"/>
        </w:rPr>
        <w:t xml:space="preserve">, revalorizacione rezerve 8.834.889,00, </w:t>
      </w:r>
      <w:r>
        <w:rPr>
          <w:lang w:val="hr-HR"/>
        </w:rPr>
        <w:t xml:space="preserve">neraspoređeni dobitak ranijih godina </w:t>
      </w:r>
      <w:r w:rsidR="00716933">
        <w:rPr>
          <w:lang w:val="hr-HR"/>
        </w:rPr>
        <w:t>3.548.473,00</w:t>
      </w:r>
      <w:r>
        <w:rPr>
          <w:lang w:val="hr-HR"/>
        </w:rPr>
        <w:t xml:space="preserve"> KM a dobit obračunskog perioda iznosi </w:t>
      </w:r>
      <w:r w:rsidR="00716933">
        <w:rPr>
          <w:lang w:val="hr-HR"/>
        </w:rPr>
        <w:t xml:space="preserve">250.783,00 KM </w:t>
      </w:r>
      <w:r>
        <w:rPr>
          <w:lang w:val="hr-HR"/>
        </w:rPr>
        <w:t xml:space="preserve">. U toku godine je isplaćeno </w:t>
      </w:r>
      <w:r w:rsidR="00716933">
        <w:rPr>
          <w:lang w:val="hr-HR"/>
        </w:rPr>
        <w:t>1.893.530,00</w:t>
      </w:r>
      <w:r>
        <w:rPr>
          <w:lang w:val="hr-HR"/>
        </w:rPr>
        <w:t xml:space="preserve"> KM dobiti prethodnih godina-neoporezivo. </w:t>
      </w:r>
    </w:p>
    <w:p w:rsidR="005B31C7" w:rsidRDefault="005B31C7" w:rsidP="005B31C7">
      <w:pPr>
        <w:jc w:val="both"/>
        <w:rPr>
          <w:lang w:val="hr-HR"/>
        </w:rPr>
      </w:pPr>
    </w:p>
    <w:p w:rsidR="005B31C7" w:rsidRPr="00FF0F8A" w:rsidRDefault="005B31C7" w:rsidP="005B31C7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>Nota br.7</w:t>
      </w:r>
      <w:r w:rsidRPr="002A199D">
        <w:rPr>
          <w:u w:val="single"/>
          <w:lang w:val="hr-HR"/>
        </w:rPr>
        <w:t>.</w:t>
      </w: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 xml:space="preserve">Ukupne obaveze iznose </w:t>
      </w:r>
      <w:r w:rsidR="00716933">
        <w:rPr>
          <w:lang w:val="hr-HR"/>
        </w:rPr>
        <w:t>24.301.505,00</w:t>
      </w:r>
      <w:r>
        <w:rPr>
          <w:lang w:val="hr-HR"/>
        </w:rPr>
        <w:t xml:space="preserve"> </w:t>
      </w:r>
      <w:r w:rsidR="00716933">
        <w:rPr>
          <w:lang w:val="hr-HR"/>
        </w:rPr>
        <w:t xml:space="preserve">KM </w:t>
      </w:r>
      <w:r>
        <w:rPr>
          <w:lang w:val="hr-HR"/>
        </w:rPr>
        <w:t>od toga:</w:t>
      </w:r>
    </w:p>
    <w:p w:rsidR="00716933" w:rsidRDefault="005B31C7" w:rsidP="005B31C7">
      <w:pPr>
        <w:numPr>
          <w:ilvl w:val="0"/>
          <w:numId w:val="1"/>
        </w:numPr>
        <w:spacing w:after="0" w:line="240" w:lineRule="auto"/>
        <w:jc w:val="both"/>
        <w:rPr>
          <w:lang w:val="hr-HR"/>
        </w:rPr>
      </w:pPr>
      <w:r w:rsidRPr="00716933">
        <w:rPr>
          <w:lang w:val="hr-HR"/>
        </w:rPr>
        <w:t xml:space="preserve">dugoročni krediti </w:t>
      </w:r>
      <w:r w:rsidR="00716933" w:rsidRPr="00716933">
        <w:rPr>
          <w:lang w:val="hr-HR"/>
        </w:rPr>
        <w:t>8.286.840</w:t>
      </w:r>
      <w:r w:rsidRPr="00716933">
        <w:rPr>
          <w:lang w:val="hr-HR"/>
        </w:rPr>
        <w:t>,</w:t>
      </w:r>
      <w:r w:rsidR="00716933" w:rsidRPr="00716933">
        <w:rPr>
          <w:lang w:val="hr-HR"/>
        </w:rPr>
        <w:t xml:space="preserve">00 KM </w:t>
      </w:r>
      <w:r w:rsidRPr="00716933">
        <w:rPr>
          <w:lang w:val="hr-HR"/>
        </w:rPr>
        <w:t>(</w:t>
      </w:r>
    </w:p>
    <w:p w:rsidR="005B31C7" w:rsidRPr="00716933" w:rsidRDefault="005B31C7" w:rsidP="005B31C7">
      <w:pPr>
        <w:numPr>
          <w:ilvl w:val="0"/>
          <w:numId w:val="1"/>
        </w:numPr>
        <w:spacing w:after="0" w:line="240" w:lineRule="auto"/>
        <w:jc w:val="both"/>
        <w:rPr>
          <w:lang w:val="hr-HR"/>
        </w:rPr>
      </w:pPr>
      <w:r w:rsidRPr="00716933">
        <w:rPr>
          <w:lang w:val="hr-HR"/>
        </w:rPr>
        <w:t xml:space="preserve">Obaveze po emitovanim obveznicama </w:t>
      </w:r>
      <w:r w:rsidR="00716933">
        <w:rPr>
          <w:lang w:val="hr-HR"/>
        </w:rPr>
        <w:t>5.701.703,00</w:t>
      </w:r>
      <w:r w:rsidRPr="00716933">
        <w:rPr>
          <w:lang w:val="hr-HR"/>
        </w:rPr>
        <w:t xml:space="preserve"> (preduzeće se u 2021godini zadužilo emisijom obveznica  kod Nove banke )</w:t>
      </w:r>
    </w:p>
    <w:p w:rsidR="005B31C7" w:rsidRDefault="005B31C7" w:rsidP="005B31C7">
      <w:pPr>
        <w:numPr>
          <w:ilvl w:val="0"/>
          <w:numId w:val="1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kratkoročne finansijske obaveze  iznose </w:t>
      </w:r>
      <w:r w:rsidR="00180F56">
        <w:rPr>
          <w:lang w:val="hr-HR"/>
        </w:rPr>
        <w:t>10.287.793,00</w:t>
      </w:r>
      <w:r>
        <w:rPr>
          <w:lang w:val="hr-HR"/>
        </w:rPr>
        <w:t xml:space="preserve"> , a sastoje se od:</w:t>
      </w:r>
    </w:p>
    <w:p w:rsidR="00180F56" w:rsidRPr="00180F56" w:rsidRDefault="00180F56" w:rsidP="00180F56">
      <w:pPr>
        <w:pStyle w:val="ListParagraph"/>
        <w:numPr>
          <w:ilvl w:val="1"/>
          <w:numId w:val="6"/>
        </w:numPr>
        <w:jc w:val="both"/>
        <w:rPr>
          <w:lang w:val="hr-HR"/>
        </w:rPr>
      </w:pPr>
      <w:r w:rsidRPr="00180F56">
        <w:rPr>
          <w:lang w:val="hr-HR"/>
        </w:rPr>
        <w:t>kratkoročni krediti banaka i pozajmica drugih lica iznose 1.523.203,00</w:t>
      </w:r>
    </w:p>
    <w:p w:rsidR="005B31C7" w:rsidRPr="00180F56" w:rsidRDefault="005B31C7" w:rsidP="00180F56">
      <w:pPr>
        <w:pStyle w:val="ListParagraph"/>
        <w:numPr>
          <w:ilvl w:val="1"/>
          <w:numId w:val="6"/>
        </w:numPr>
        <w:jc w:val="both"/>
        <w:rPr>
          <w:lang w:val="hr-HR"/>
        </w:rPr>
      </w:pPr>
      <w:r w:rsidRPr="00180F56">
        <w:rPr>
          <w:lang w:val="hr-HR"/>
        </w:rPr>
        <w:t xml:space="preserve">obaveze prema dobavljačima i to: dobavljačima povezanim pravnim licima u iznosu od </w:t>
      </w:r>
      <w:r w:rsidR="00180F56">
        <w:rPr>
          <w:lang w:val="hr-HR"/>
        </w:rPr>
        <w:t>3.075.755,00</w:t>
      </w:r>
      <w:r w:rsidRPr="00180F56">
        <w:rPr>
          <w:lang w:val="hr-HR"/>
        </w:rPr>
        <w:t xml:space="preserve"> KM, obaveze prema dobavljačima u zemlji u iznosu od </w:t>
      </w:r>
      <w:r w:rsidR="00180F56">
        <w:rPr>
          <w:lang w:val="hr-HR"/>
        </w:rPr>
        <w:t>2.388.354</w:t>
      </w:r>
      <w:r w:rsidRPr="00180F56">
        <w:rPr>
          <w:lang w:val="hr-HR"/>
        </w:rPr>
        <w:t>,</w:t>
      </w:r>
      <w:r w:rsidR="00180F56">
        <w:rPr>
          <w:lang w:val="hr-HR"/>
        </w:rPr>
        <w:t>00</w:t>
      </w:r>
      <w:r w:rsidRPr="00180F56">
        <w:rPr>
          <w:lang w:val="hr-HR"/>
        </w:rPr>
        <w:t xml:space="preserve">  </w:t>
      </w:r>
      <w:r w:rsidR="00180F56">
        <w:rPr>
          <w:lang w:val="hr-HR"/>
        </w:rPr>
        <w:t xml:space="preserve">KM </w:t>
      </w:r>
      <w:r w:rsidRPr="00180F56">
        <w:rPr>
          <w:lang w:val="hr-HR"/>
        </w:rPr>
        <w:t xml:space="preserve">dobavljačima u inostranstvu </w:t>
      </w:r>
      <w:r w:rsidR="00180F56">
        <w:rPr>
          <w:lang w:val="hr-HR"/>
        </w:rPr>
        <w:t>2.081.388,00</w:t>
      </w:r>
      <w:r w:rsidRPr="00180F56">
        <w:rPr>
          <w:lang w:val="hr-HR"/>
        </w:rPr>
        <w:t xml:space="preserve"> KM.</w:t>
      </w:r>
    </w:p>
    <w:p w:rsidR="005B31C7" w:rsidRPr="00180F56" w:rsidRDefault="005B31C7" w:rsidP="00180F5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lang w:val="hr-HR"/>
        </w:rPr>
      </w:pPr>
      <w:r w:rsidRPr="00180F56">
        <w:rPr>
          <w:lang w:val="hr-HR"/>
        </w:rPr>
        <w:t xml:space="preserve">primljeni avansi iznose </w:t>
      </w:r>
      <w:r w:rsidR="00180F56">
        <w:rPr>
          <w:lang w:val="hr-HR"/>
        </w:rPr>
        <w:t>672.080</w:t>
      </w:r>
      <w:r w:rsidRPr="00180F56">
        <w:rPr>
          <w:lang w:val="hr-HR"/>
        </w:rPr>
        <w:t xml:space="preserve">,00KM, </w:t>
      </w:r>
    </w:p>
    <w:p w:rsidR="005B31C7" w:rsidRPr="00180F56" w:rsidRDefault="005B31C7" w:rsidP="00180F5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lang w:val="hr-HR"/>
        </w:rPr>
      </w:pPr>
      <w:r w:rsidRPr="00180F56">
        <w:rPr>
          <w:lang w:val="hr-HR"/>
        </w:rPr>
        <w:t xml:space="preserve">obaveze prema zaposlenima  za  zarade i naknade zarada obračunate su prema važećim propisima i iznose </w:t>
      </w:r>
      <w:r w:rsidR="00180F56">
        <w:rPr>
          <w:lang w:val="hr-HR"/>
        </w:rPr>
        <w:t xml:space="preserve">332.187,00 </w:t>
      </w:r>
      <w:r w:rsidRPr="00180F56">
        <w:rPr>
          <w:lang w:val="hr-HR"/>
        </w:rPr>
        <w:t xml:space="preserve">KM </w:t>
      </w:r>
    </w:p>
    <w:p w:rsidR="005B31C7" w:rsidRPr="00180F56" w:rsidRDefault="005B31C7" w:rsidP="00180F5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lang w:val="hr-HR"/>
        </w:rPr>
      </w:pPr>
      <w:r w:rsidRPr="00180F56">
        <w:rPr>
          <w:lang w:val="hr-HR"/>
        </w:rPr>
        <w:t xml:space="preserve">obaveze za porez na dobit </w:t>
      </w:r>
      <w:r w:rsidR="00180F56">
        <w:rPr>
          <w:lang w:val="hr-HR"/>
        </w:rPr>
        <w:t>93.070,00 KM</w:t>
      </w:r>
      <w:r w:rsidRPr="00180F56">
        <w:rPr>
          <w:lang w:val="hr-HR"/>
        </w:rPr>
        <w:t xml:space="preserve"> </w:t>
      </w:r>
    </w:p>
    <w:p w:rsidR="005B31C7" w:rsidRPr="00180F56" w:rsidRDefault="005B31C7" w:rsidP="00180F56">
      <w:pPr>
        <w:pStyle w:val="ListParagraph"/>
        <w:numPr>
          <w:ilvl w:val="1"/>
          <w:numId w:val="6"/>
        </w:numPr>
        <w:jc w:val="both"/>
        <w:rPr>
          <w:lang w:val="hr-HR"/>
        </w:rPr>
      </w:pPr>
      <w:r w:rsidRPr="00180F56">
        <w:rPr>
          <w:lang w:val="hr-HR"/>
        </w:rPr>
        <w:t xml:space="preserve">porez na dodatu vrijednost u iznosu od </w:t>
      </w:r>
      <w:r w:rsidR="00180F56">
        <w:rPr>
          <w:lang w:val="hr-HR"/>
        </w:rPr>
        <w:t xml:space="preserve">50.167,00 </w:t>
      </w:r>
      <w:r w:rsidRPr="00180F56">
        <w:rPr>
          <w:lang w:val="hr-HR"/>
        </w:rPr>
        <w:t xml:space="preserve"> KM,  </w:t>
      </w:r>
    </w:p>
    <w:p w:rsidR="005B31C7" w:rsidRPr="00180F56" w:rsidRDefault="005B31C7" w:rsidP="00180F56">
      <w:pPr>
        <w:pStyle w:val="ListParagraph"/>
        <w:numPr>
          <w:ilvl w:val="1"/>
          <w:numId w:val="6"/>
        </w:numPr>
        <w:jc w:val="both"/>
        <w:rPr>
          <w:lang w:val="hr-HR"/>
        </w:rPr>
      </w:pPr>
      <w:r w:rsidRPr="00180F56">
        <w:rPr>
          <w:lang w:val="hr-HR"/>
        </w:rPr>
        <w:t xml:space="preserve">obaveza za ostale poreze, doprinose i druge dažbine </w:t>
      </w:r>
      <w:r w:rsidR="00180F56">
        <w:rPr>
          <w:lang w:val="hr-HR"/>
        </w:rPr>
        <w:t>71.580,00</w:t>
      </w:r>
      <w:r w:rsidRPr="00180F56">
        <w:rPr>
          <w:lang w:val="hr-HR"/>
        </w:rPr>
        <w:t xml:space="preserve"> KM (protivpožarna,naknada za šume ,pdv ,članarine poslov.udruženjima i slično) </w:t>
      </w:r>
    </w:p>
    <w:p w:rsidR="005B31C7" w:rsidRPr="00D16433" w:rsidRDefault="005B31C7" w:rsidP="005B31C7">
      <w:pPr>
        <w:ind w:left="1080"/>
        <w:jc w:val="both"/>
        <w:rPr>
          <w:lang w:val="hr-HR"/>
        </w:rPr>
      </w:pPr>
    </w:p>
    <w:p w:rsidR="005B31C7" w:rsidRPr="002A199D" w:rsidRDefault="005B31C7" w:rsidP="005B31C7">
      <w:pPr>
        <w:jc w:val="both"/>
        <w:rPr>
          <w:u w:val="single"/>
          <w:lang w:val="hr-HR"/>
        </w:rPr>
      </w:pPr>
      <w:r>
        <w:rPr>
          <w:lang w:val="hr-HR"/>
        </w:rPr>
        <w:t xml:space="preserve"> </w:t>
      </w:r>
      <w:r>
        <w:rPr>
          <w:u w:val="single"/>
          <w:lang w:val="hr-HR"/>
        </w:rPr>
        <w:t>Nota br.8</w:t>
      </w:r>
      <w:r w:rsidRPr="002A199D">
        <w:rPr>
          <w:u w:val="single"/>
          <w:lang w:val="hr-HR"/>
        </w:rPr>
        <w:t>.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  Prihodi iskazani u bilansu uspjeha sastoje se od ostvarenih prihoda od prodaje robe na domaćem tržištu iznose  </w:t>
      </w:r>
      <w:r w:rsidR="00180F56">
        <w:rPr>
          <w:lang w:val="hr-HR"/>
        </w:rPr>
        <w:t xml:space="preserve">17.020.626,00 </w:t>
      </w:r>
      <w:r>
        <w:rPr>
          <w:lang w:val="hr-HR"/>
        </w:rPr>
        <w:t xml:space="preserve">KM , prihoda od prodaje robe na inostranom tržištu u iznosu od </w:t>
      </w:r>
      <w:r w:rsidR="00180F56">
        <w:rPr>
          <w:lang w:val="hr-HR"/>
        </w:rPr>
        <w:t>119.150,00</w:t>
      </w:r>
      <w:r>
        <w:rPr>
          <w:lang w:val="hr-HR"/>
        </w:rPr>
        <w:t xml:space="preserve"> KM, prihoda od prodaje robe povezanim pravnim licima u iznosu od </w:t>
      </w:r>
      <w:r w:rsidR="00180F56">
        <w:rPr>
          <w:lang w:val="hr-HR"/>
        </w:rPr>
        <w:t>2.484.715</w:t>
      </w:r>
      <w:r>
        <w:rPr>
          <w:lang w:val="hr-HR"/>
        </w:rPr>
        <w:t xml:space="preserve"> KM, prihod od </w:t>
      </w:r>
      <w:r w:rsidR="00180F56">
        <w:rPr>
          <w:lang w:val="hr-HR"/>
        </w:rPr>
        <w:t>pruženih usluga</w:t>
      </w:r>
      <w:r>
        <w:rPr>
          <w:lang w:val="hr-HR"/>
        </w:rPr>
        <w:t xml:space="preserve"> povezanim pravnim licima iznosi 79.800,00 KM. Prihod od prodaje učinaka na domaćem tržištu iznosi </w:t>
      </w:r>
      <w:r w:rsidR="00180F56">
        <w:rPr>
          <w:lang w:val="hr-HR"/>
        </w:rPr>
        <w:t xml:space="preserve">1.123.939,00 KM </w:t>
      </w:r>
      <w:r>
        <w:rPr>
          <w:lang w:val="hr-HR"/>
        </w:rPr>
        <w:t xml:space="preserve">, dok prihod od prodaje učinaka na inostranom tržištu iznosi </w:t>
      </w:r>
      <w:r w:rsidR="00180F56">
        <w:rPr>
          <w:lang w:val="hr-HR"/>
        </w:rPr>
        <w:t>29.835,00</w:t>
      </w:r>
      <w:r>
        <w:rPr>
          <w:lang w:val="hr-HR"/>
        </w:rPr>
        <w:t xml:space="preserve"> KM.</w:t>
      </w:r>
      <w:r w:rsidR="00180F56">
        <w:rPr>
          <w:lang w:val="hr-HR"/>
        </w:rPr>
        <w:t>Prihodi od pruženih usluga inznose na domaćem tržištu 249.225,00 KM</w:t>
      </w:r>
      <w:r w:rsidR="00EC45B8">
        <w:rPr>
          <w:lang w:val="hr-HR"/>
        </w:rPr>
        <w:t xml:space="preserve">. Prihodi od pruženih usluga na inostranom tržištu iznose 388.657,00 </w:t>
      </w:r>
      <w:r>
        <w:rPr>
          <w:lang w:val="hr-HR"/>
        </w:rPr>
        <w:t xml:space="preserve">Povećanje vrijednosti zaliha učinaka </w:t>
      </w:r>
      <w:r w:rsidR="00EC45B8">
        <w:rPr>
          <w:lang w:val="hr-HR"/>
        </w:rPr>
        <w:t>47.329,00 KM</w:t>
      </w:r>
    </w:p>
    <w:p w:rsidR="005B31C7" w:rsidRDefault="005B31C7" w:rsidP="005B31C7">
      <w:pPr>
        <w:rPr>
          <w:lang w:val="bs-Latn-BA" w:eastAsia="bs-Latn-BA"/>
        </w:rPr>
      </w:pPr>
      <w:r>
        <w:rPr>
          <w:lang w:val="hr-HR"/>
        </w:rPr>
        <w:t xml:space="preserve">Ostali poslovni prihodi iznose </w:t>
      </w:r>
      <w:r w:rsidR="00EC45B8">
        <w:rPr>
          <w:lang w:val="hr-HR"/>
        </w:rPr>
        <w:t>79.742,00 KM</w:t>
      </w:r>
      <w:r>
        <w:rPr>
          <w:lang w:val="hr-HR"/>
        </w:rPr>
        <w:t xml:space="preserve">, a sastoje se od </w:t>
      </w:r>
      <w:r>
        <w:rPr>
          <w:lang w:val="bs-Latn-BA" w:eastAsia="bs-Latn-BA"/>
        </w:rPr>
        <w:t>prihoda od zavoda za zapošljavanje,naplate štete od osiguranja, prihoda od zakupnine za objekat u Gradišci  drugih prihoda.</w:t>
      </w:r>
    </w:p>
    <w:p w:rsidR="005B31C7" w:rsidRPr="00D60255" w:rsidRDefault="005B31C7" w:rsidP="005B31C7">
      <w:pPr>
        <w:rPr>
          <w:lang w:val="bs-Latn-BA" w:eastAsia="bs-Latn-BA"/>
        </w:rPr>
      </w:pPr>
      <w:r>
        <w:rPr>
          <w:lang w:val="bs-Latn-BA" w:eastAsia="bs-Latn-BA"/>
        </w:rPr>
        <w:t xml:space="preserve">Ukupni poslovni prihodi su </w:t>
      </w:r>
      <w:r w:rsidR="00EC45B8">
        <w:rPr>
          <w:lang w:val="bs-Latn-BA" w:eastAsia="bs-Latn-BA"/>
        </w:rPr>
        <w:t>21.623.018,00 KM</w:t>
      </w:r>
    </w:p>
    <w:p w:rsidR="005B31C7" w:rsidRDefault="005B31C7" w:rsidP="005B31C7">
      <w:pPr>
        <w:jc w:val="both"/>
        <w:rPr>
          <w:lang w:val="hr-HR"/>
        </w:rPr>
      </w:pP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 xml:space="preserve">Finasijski prihod iskazan u iznosu od </w:t>
      </w:r>
      <w:r w:rsidR="00EC45B8">
        <w:rPr>
          <w:lang w:val="hr-HR"/>
        </w:rPr>
        <w:t>558.630,00</w:t>
      </w:r>
      <w:r>
        <w:rPr>
          <w:lang w:val="hr-HR"/>
        </w:rPr>
        <w:t xml:space="preserve"> KM je prihod po knjižnim odobrenjima (najvećim dijelom dobavljača iz inostranstva) za kupljenu robu po unaprijed ugovorenim iznosima rabata za kupljene količine robe</w:t>
      </w:r>
      <w:r w:rsidR="00EC45B8">
        <w:rPr>
          <w:lang w:val="hr-HR"/>
        </w:rPr>
        <w:t xml:space="preserve"> 325.049,00 KM,  prihod po osnovu kamata na pozajmicu povezanom pravnom licu 233.581,00 KM.</w:t>
      </w:r>
    </w:p>
    <w:p w:rsidR="005B31C7" w:rsidRDefault="00EC45B8" w:rsidP="005B31C7">
      <w:pPr>
        <w:ind w:firstLine="720"/>
        <w:jc w:val="both"/>
        <w:rPr>
          <w:lang w:val="hr-HR"/>
        </w:rPr>
      </w:pPr>
      <w:r>
        <w:rPr>
          <w:lang w:val="hr-HR"/>
        </w:rPr>
        <w:t>Iskazani viškovi AOP 258 iznose 4.908,00 KM.</w:t>
      </w:r>
    </w:p>
    <w:p w:rsidR="005B31C7" w:rsidRPr="002379F7" w:rsidRDefault="005B31C7" w:rsidP="005B31C7">
      <w:pPr>
        <w:jc w:val="both"/>
        <w:rPr>
          <w:u w:val="single"/>
          <w:lang w:val="hr-HR"/>
        </w:rPr>
      </w:pPr>
      <w:r w:rsidRPr="002379F7">
        <w:rPr>
          <w:u w:val="single"/>
          <w:lang w:val="hr-HR"/>
        </w:rPr>
        <w:t>N</w:t>
      </w:r>
      <w:r>
        <w:rPr>
          <w:u w:val="single"/>
          <w:lang w:val="hr-HR"/>
        </w:rPr>
        <w:t>ota br.9</w:t>
      </w:r>
      <w:r w:rsidRPr="002379F7">
        <w:rPr>
          <w:u w:val="single"/>
          <w:lang w:val="hr-HR"/>
        </w:rPr>
        <w:t>.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 Rashodi iskazani u bilansu uspjeha </w:t>
      </w:r>
      <w:r w:rsidR="00EC45B8">
        <w:rPr>
          <w:lang w:val="hr-HR"/>
        </w:rPr>
        <w:t xml:space="preserve">21.836.145,00 </w:t>
      </w:r>
      <w:r>
        <w:rPr>
          <w:lang w:val="hr-HR"/>
        </w:rPr>
        <w:t>KM sastoje se od :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troškova nabavke robe </w:t>
      </w:r>
      <w:r w:rsidR="00EC45B8">
        <w:rPr>
          <w:lang w:val="hr-HR"/>
        </w:rPr>
        <w:t>17.570.048,00</w:t>
      </w:r>
      <w:r>
        <w:rPr>
          <w:lang w:val="hr-HR"/>
        </w:rPr>
        <w:t xml:space="preserve"> KM, 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 w:rsidRPr="0086324A">
        <w:rPr>
          <w:lang w:val="hr-HR"/>
        </w:rPr>
        <w:t xml:space="preserve">troškovi materijala za učinke i ostali režijski troškovi </w:t>
      </w:r>
      <w:r w:rsidR="00EC45B8">
        <w:rPr>
          <w:lang w:val="hr-HR"/>
        </w:rPr>
        <w:t>1.130.690,00</w:t>
      </w:r>
      <w:r w:rsidRPr="0086324A">
        <w:rPr>
          <w:lang w:val="hr-HR"/>
        </w:rPr>
        <w:t xml:space="preserve"> KM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zarada i naknada zarada u iznosu od </w:t>
      </w:r>
      <w:r w:rsidR="00EC45B8">
        <w:rPr>
          <w:lang w:val="hr-HR"/>
        </w:rPr>
        <w:t xml:space="preserve">1.033.171,00 </w:t>
      </w:r>
      <w:r>
        <w:rPr>
          <w:lang w:val="hr-HR"/>
        </w:rPr>
        <w:t xml:space="preserve"> KM;</w:t>
      </w:r>
    </w:p>
    <w:p w:rsidR="005B31C7" w:rsidRPr="0086324A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 w:rsidRPr="0086324A">
        <w:rPr>
          <w:lang w:val="hr-HR"/>
        </w:rPr>
        <w:t xml:space="preserve">troškovi zakupnine skladišnog i prodajnog prostora </w:t>
      </w:r>
      <w:r w:rsidR="0045245C">
        <w:rPr>
          <w:lang w:val="hr-HR"/>
        </w:rPr>
        <w:t xml:space="preserve">403.139,00 </w:t>
      </w:r>
      <w:r>
        <w:rPr>
          <w:lang w:val="hr-HR"/>
        </w:rPr>
        <w:t>KM;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reklame (oglašavanje, humanitarna pomoć, sajmovi) </w:t>
      </w:r>
      <w:r w:rsidR="0045245C">
        <w:rPr>
          <w:lang w:val="hr-HR"/>
        </w:rPr>
        <w:t xml:space="preserve">18.225,00 </w:t>
      </w:r>
      <w:r>
        <w:rPr>
          <w:lang w:val="hr-HR"/>
        </w:rPr>
        <w:t xml:space="preserve">KM ; 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transportnih usluga i telefona iznose </w:t>
      </w:r>
      <w:r w:rsidR="0045245C">
        <w:rPr>
          <w:lang w:val="hr-HR"/>
        </w:rPr>
        <w:t>246.996,00</w:t>
      </w:r>
      <w:r>
        <w:rPr>
          <w:lang w:val="hr-HR"/>
        </w:rPr>
        <w:t xml:space="preserve"> KM ; 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ostalih usluga iznose </w:t>
      </w:r>
      <w:r w:rsidR="0045245C">
        <w:rPr>
          <w:lang w:val="hr-HR"/>
        </w:rPr>
        <w:t xml:space="preserve">54.384,00 </w:t>
      </w:r>
      <w:r>
        <w:rPr>
          <w:lang w:val="hr-HR"/>
        </w:rPr>
        <w:t xml:space="preserve"> KM;  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troškova usluga održavanja u iznosu od </w:t>
      </w:r>
      <w:r w:rsidR="0045245C">
        <w:rPr>
          <w:lang w:val="hr-HR"/>
        </w:rPr>
        <w:t>52.165,00</w:t>
      </w:r>
      <w:r>
        <w:rPr>
          <w:lang w:val="hr-HR"/>
        </w:rPr>
        <w:t xml:space="preserve"> KM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amortizacije </w:t>
      </w:r>
      <w:r w:rsidR="0045245C">
        <w:rPr>
          <w:lang w:val="hr-HR"/>
        </w:rPr>
        <w:t xml:space="preserve">201.403,00 KM </w:t>
      </w:r>
      <w:r>
        <w:rPr>
          <w:lang w:val="hr-HR"/>
        </w:rPr>
        <w:t xml:space="preserve">-amortizacija je obračunata prema linearnoj metodi.  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Nematerijalni troškovi iznose </w:t>
      </w:r>
      <w:r w:rsidR="0045245C">
        <w:rPr>
          <w:lang w:val="hr-HR"/>
        </w:rPr>
        <w:t>322.653,00</w:t>
      </w:r>
      <w:r>
        <w:rPr>
          <w:lang w:val="hr-HR"/>
        </w:rPr>
        <w:t xml:space="preserve"> KM, a sastoje se od:</w:t>
      </w:r>
    </w:p>
    <w:p w:rsidR="005B31C7" w:rsidRDefault="005B31C7" w:rsidP="005B31C7">
      <w:pPr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troškova advokatskih usluga, održavanja kompjuterskih programa, troškova registracije vozila, stručnog obrazovanja zaposlenih </w:t>
      </w:r>
      <w:r w:rsidR="0045245C">
        <w:rPr>
          <w:lang w:val="hr-HR"/>
        </w:rPr>
        <w:t>64.015,65 KM</w:t>
      </w:r>
    </w:p>
    <w:p w:rsidR="005B31C7" w:rsidRDefault="005B31C7" w:rsidP="005B31C7">
      <w:pPr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reprezentacije iznose </w:t>
      </w:r>
      <w:r w:rsidR="0045245C">
        <w:rPr>
          <w:lang w:val="hr-HR"/>
        </w:rPr>
        <w:t>18.068,55</w:t>
      </w:r>
      <w:r>
        <w:rPr>
          <w:lang w:val="hr-HR"/>
        </w:rPr>
        <w:t xml:space="preserve"> KM, </w:t>
      </w:r>
    </w:p>
    <w:p w:rsidR="005B31C7" w:rsidRDefault="005B31C7" w:rsidP="005B31C7">
      <w:pPr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premija osiguranja iznose </w:t>
      </w:r>
      <w:r w:rsidR="0045245C">
        <w:rPr>
          <w:lang w:val="hr-HR"/>
        </w:rPr>
        <w:t>6.050,48</w:t>
      </w:r>
      <w:r>
        <w:rPr>
          <w:lang w:val="hr-HR"/>
        </w:rPr>
        <w:t xml:space="preserve"> KM, </w:t>
      </w:r>
    </w:p>
    <w:p w:rsidR="005B31C7" w:rsidRDefault="005B31C7" w:rsidP="005B31C7">
      <w:pPr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platnog prometa iznose </w:t>
      </w:r>
      <w:r w:rsidR="0045245C">
        <w:rPr>
          <w:lang w:val="hr-HR"/>
        </w:rPr>
        <w:t>139.997,39</w:t>
      </w:r>
      <w:r>
        <w:rPr>
          <w:lang w:val="hr-HR"/>
        </w:rPr>
        <w:t xml:space="preserve"> KM, </w:t>
      </w:r>
    </w:p>
    <w:p w:rsidR="005B31C7" w:rsidRDefault="005B31C7" w:rsidP="005B31C7">
      <w:pPr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članarina poslovnim udruženjima iznose </w:t>
      </w:r>
      <w:r w:rsidR="0045245C">
        <w:rPr>
          <w:lang w:val="hr-HR"/>
        </w:rPr>
        <w:t>7.805,01</w:t>
      </w:r>
      <w:r>
        <w:rPr>
          <w:lang w:val="hr-HR"/>
        </w:rPr>
        <w:t xml:space="preserve"> KM, </w:t>
      </w:r>
    </w:p>
    <w:p w:rsidR="005B31C7" w:rsidRDefault="005B31C7" w:rsidP="005B31C7">
      <w:pPr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poreza na imovinu, opštefunkcionalno dejstvo šuma, protivpožarne i vodne naknade, komunalne i republičku taksu, turističku taksu i drugo iznose </w:t>
      </w:r>
      <w:r w:rsidR="000B589F">
        <w:rPr>
          <w:lang w:val="hr-HR"/>
        </w:rPr>
        <w:t>32.180,56</w:t>
      </w:r>
      <w:r>
        <w:rPr>
          <w:lang w:val="hr-HR"/>
        </w:rPr>
        <w:t xml:space="preserve"> KM;</w:t>
      </w:r>
    </w:p>
    <w:p w:rsidR="005B31C7" w:rsidRDefault="005B31C7" w:rsidP="005B31C7">
      <w:pPr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troškovi doprinosa za na teret poslodavca i doprinosa za profesionalnu rehabilitaciju invalida iznose </w:t>
      </w:r>
      <w:r w:rsidR="000B589F">
        <w:rPr>
          <w:lang w:val="hr-HR"/>
        </w:rPr>
        <w:t>21.664,85</w:t>
      </w:r>
      <w:r>
        <w:rPr>
          <w:lang w:val="hr-HR"/>
        </w:rPr>
        <w:t xml:space="preserve"> KM; </w:t>
      </w:r>
    </w:p>
    <w:p w:rsidR="005B31C7" w:rsidRPr="008C6756" w:rsidRDefault="005B31C7" w:rsidP="005B31C7">
      <w:pPr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ostali nematerijalni troškovi iznose </w:t>
      </w:r>
      <w:r w:rsidR="000B589F">
        <w:rPr>
          <w:lang w:val="hr-HR"/>
        </w:rPr>
        <w:t>86.716,64</w:t>
      </w:r>
      <w:r>
        <w:rPr>
          <w:lang w:val="hr-HR"/>
        </w:rPr>
        <w:t xml:space="preserve"> KM (ostali troškovi  kod uvoza/izvoza robe , administrativne i sudske takse, i drugi troškovi). </w:t>
      </w:r>
    </w:p>
    <w:p w:rsidR="005B31C7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Finansijski rashodi po osnovu plaćenih kamata iznose </w:t>
      </w:r>
      <w:r w:rsidR="000B589F">
        <w:rPr>
          <w:lang w:val="hr-HR"/>
        </w:rPr>
        <w:t>673.785,00</w:t>
      </w:r>
      <w:r>
        <w:rPr>
          <w:lang w:val="hr-HR"/>
        </w:rPr>
        <w:t xml:space="preserve"> KM.</w:t>
      </w:r>
    </w:p>
    <w:p w:rsidR="005B31C7" w:rsidRPr="00D83640" w:rsidRDefault="005B31C7" w:rsidP="005B31C7">
      <w:pPr>
        <w:numPr>
          <w:ilvl w:val="0"/>
          <w:numId w:val="4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Ostali rashodi iznose </w:t>
      </w:r>
      <w:r w:rsidR="000B589F">
        <w:rPr>
          <w:lang w:val="hr-HR"/>
        </w:rPr>
        <w:t>2.609,00</w:t>
      </w:r>
      <w:r>
        <w:rPr>
          <w:lang w:val="hr-HR"/>
        </w:rPr>
        <w:t xml:space="preserve"> KM (kalo rastur lom </w:t>
      </w:r>
      <w:r w:rsidR="000B589F">
        <w:rPr>
          <w:lang w:val="hr-HR"/>
        </w:rPr>
        <w:t xml:space="preserve">18.207,14 KM </w:t>
      </w:r>
      <w:r>
        <w:rPr>
          <w:lang w:val="hr-HR"/>
        </w:rPr>
        <w:t xml:space="preserve">, manjak na zalihama robe </w:t>
      </w:r>
      <w:r w:rsidR="000B589F">
        <w:rPr>
          <w:lang w:val="hr-HR"/>
        </w:rPr>
        <w:t xml:space="preserve">3.526,14 KM </w:t>
      </w:r>
      <w:r>
        <w:rPr>
          <w:lang w:val="hr-HR"/>
        </w:rPr>
        <w:t>)</w:t>
      </w:r>
    </w:p>
    <w:p w:rsidR="005B31C7" w:rsidRDefault="005B31C7" w:rsidP="005B31C7">
      <w:pPr>
        <w:jc w:val="both"/>
        <w:rPr>
          <w:lang w:val="hr-HR"/>
        </w:rPr>
      </w:pPr>
    </w:p>
    <w:p w:rsidR="005B31C7" w:rsidRPr="002A199D" w:rsidRDefault="005B31C7" w:rsidP="005B31C7">
      <w:pPr>
        <w:jc w:val="both"/>
        <w:rPr>
          <w:u w:val="single"/>
          <w:lang w:val="hr-HR"/>
        </w:rPr>
      </w:pPr>
      <w:r>
        <w:rPr>
          <w:lang w:val="hr-HR"/>
        </w:rPr>
        <w:t xml:space="preserve"> </w:t>
      </w:r>
      <w:r>
        <w:rPr>
          <w:u w:val="single"/>
          <w:lang w:val="hr-HR"/>
        </w:rPr>
        <w:t>Nota br.10.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  Bruto plate radnika i druga lična primanja iznose </w:t>
      </w:r>
      <w:r w:rsidR="000B589F">
        <w:rPr>
          <w:lang w:val="hr-HR"/>
        </w:rPr>
        <w:t>957.011,00 KM</w:t>
      </w:r>
      <w:r>
        <w:rPr>
          <w:lang w:val="hr-HR"/>
        </w:rPr>
        <w:t xml:space="preserve"> obračunate su prema propisima koji su bili važeći u toku obračunskog  perioda. Ostali lični rashodi se odnose na dnevnice i topli obrok radnika i iznose </w:t>
      </w:r>
      <w:r w:rsidR="000B589F">
        <w:rPr>
          <w:lang w:val="hr-HR"/>
        </w:rPr>
        <w:t>76.160,00</w:t>
      </w:r>
      <w:r>
        <w:rPr>
          <w:lang w:val="hr-HR"/>
        </w:rPr>
        <w:t xml:space="preserve"> KM. Plata za 12</w:t>
      </w:r>
      <w:r w:rsidR="000B589F">
        <w:rPr>
          <w:lang w:val="hr-HR"/>
        </w:rPr>
        <w:t>/2022</w:t>
      </w:r>
      <w:r>
        <w:rPr>
          <w:lang w:val="hr-HR"/>
        </w:rPr>
        <w:t xml:space="preserve"> isplaćena u januaru</w:t>
      </w:r>
      <w:r w:rsidR="000B589F">
        <w:rPr>
          <w:lang w:val="hr-HR"/>
        </w:rPr>
        <w:t xml:space="preserve"> 2023</w:t>
      </w:r>
      <w:r>
        <w:rPr>
          <w:lang w:val="hr-HR"/>
        </w:rPr>
        <w:t>.godine.</w:t>
      </w:r>
    </w:p>
    <w:p w:rsidR="005B31C7" w:rsidRDefault="005B31C7" w:rsidP="005B31C7">
      <w:pPr>
        <w:jc w:val="both"/>
        <w:rPr>
          <w:lang w:val="hr-HR"/>
        </w:rPr>
      </w:pPr>
    </w:p>
    <w:p w:rsidR="005B31C7" w:rsidRPr="002A199D" w:rsidRDefault="005B31C7" w:rsidP="005B31C7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>Nota br.11.</w:t>
      </w:r>
    </w:p>
    <w:p w:rsidR="005B31C7" w:rsidRDefault="005B31C7" w:rsidP="005B31C7">
      <w:pPr>
        <w:ind w:firstLine="720"/>
        <w:jc w:val="both"/>
        <w:rPr>
          <w:lang w:val="hr-HR"/>
        </w:rPr>
      </w:pPr>
      <w:r>
        <w:rPr>
          <w:lang w:val="hr-HR"/>
        </w:rPr>
        <w:t xml:space="preserve">Bruto dobit iznosi </w:t>
      </w:r>
      <w:r w:rsidR="000B589F">
        <w:rPr>
          <w:lang w:val="hr-HR"/>
        </w:rPr>
        <w:t>350.783,00</w:t>
      </w:r>
      <w:r>
        <w:rPr>
          <w:lang w:val="hr-HR"/>
        </w:rPr>
        <w:t xml:space="preserve"> KM, porez na dobit obračunskog perioda je obračunat i iznosi </w:t>
      </w:r>
      <w:r w:rsidR="000B589F">
        <w:rPr>
          <w:lang w:val="hr-HR"/>
        </w:rPr>
        <w:t>100.000</w:t>
      </w:r>
      <w:r>
        <w:rPr>
          <w:lang w:val="hr-HR"/>
        </w:rPr>
        <w:t>,</w:t>
      </w:r>
      <w:r w:rsidR="000B589F">
        <w:rPr>
          <w:lang w:val="hr-HR"/>
        </w:rPr>
        <w:t xml:space="preserve">00 </w:t>
      </w:r>
      <w:r>
        <w:rPr>
          <w:lang w:val="hr-HR"/>
        </w:rPr>
        <w:t xml:space="preserve"> tako da je neto dobit </w:t>
      </w:r>
      <w:r w:rsidR="000B589F">
        <w:rPr>
          <w:lang w:val="hr-HR"/>
        </w:rPr>
        <w:t>250.783,00</w:t>
      </w:r>
      <w:r>
        <w:rPr>
          <w:lang w:val="hr-HR"/>
        </w:rPr>
        <w:t xml:space="preserve"> KM u obračunskom periodu.</w:t>
      </w:r>
    </w:p>
    <w:p w:rsidR="005B31C7" w:rsidRDefault="005B31C7" w:rsidP="005B31C7">
      <w:pPr>
        <w:jc w:val="both"/>
        <w:rPr>
          <w:lang w:val="hr-HR"/>
        </w:rPr>
      </w:pPr>
    </w:p>
    <w:p w:rsidR="005B31C7" w:rsidRDefault="005B31C7" w:rsidP="005B31C7">
      <w:pPr>
        <w:jc w:val="both"/>
        <w:rPr>
          <w:lang w:val="hr-HR"/>
        </w:rPr>
      </w:pP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Sertifikovani računovodstveni tehničar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Milka Miljić SRT0990/21</w:t>
      </w:r>
    </w:p>
    <w:p w:rsidR="005B31C7" w:rsidRDefault="005B31C7" w:rsidP="005B31C7">
      <w:pPr>
        <w:jc w:val="both"/>
        <w:rPr>
          <w:lang w:val="hr-HR"/>
        </w:rPr>
      </w:pPr>
      <w:r>
        <w:rPr>
          <w:lang w:val="hr-HR"/>
        </w:rPr>
        <w:t xml:space="preserve">           </w:t>
      </w:r>
    </w:p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Pr="00091695" w:rsidRDefault="00091695" w:rsidP="00091695"/>
    <w:p w:rsidR="00091695" w:rsidRDefault="00091695" w:rsidP="00091695"/>
    <w:p w:rsidR="00091695" w:rsidRDefault="00091695" w:rsidP="00091695"/>
    <w:p w:rsidR="0067284F" w:rsidRPr="00091695" w:rsidRDefault="00091695" w:rsidP="00091695">
      <w:pPr>
        <w:tabs>
          <w:tab w:val="left" w:pos="2145"/>
        </w:tabs>
      </w:pPr>
      <w:r>
        <w:tab/>
      </w:r>
    </w:p>
    <w:sectPr w:rsidR="0067284F" w:rsidRPr="00091695" w:rsidSect="00CB76AE">
      <w:headerReference w:type="default" r:id="rId8"/>
      <w:footerReference w:type="default" r:id="rId9"/>
      <w:pgSz w:w="11907" w:h="16840" w:code="9"/>
      <w:pgMar w:top="1440" w:right="1440" w:bottom="284" w:left="1440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74" w:rsidRDefault="00471474" w:rsidP="00785512">
      <w:pPr>
        <w:spacing w:after="0" w:line="240" w:lineRule="auto"/>
      </w:pPr>
      <w:r>
        <w:separator/>
      </w:r>
    </w:p>
  </w:endnote>
  <w:endnote w:type="continuationSeparator" w:id="0">
    <w:p w:rsidR="00471474" w:rsidRDefault="00471474" w:rsidP="0078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B43" w:rsidRDefault="00957B43"/>
  <w:tbl>
    <w:tblPr>
      <w:tblStyle w:val="TableGrid"/>
      <w:tblW w:w="9702" w:type="dxa"/>
      <w:tblInd w:w="-68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2"/>
      <w:gridCol w:w="6096"/>
      <w:gridCol w:w="2354"/>
    </w:tblGrid>
    <w:tr w:rsidR="006E1BE7" w:rsidTr="006E1BE7">
      <w:trPr>
        <w:trHeight w:val="676"/>
      </w:trPr>
      <w:tc>
        <w:tcPr>
          <w:tcW w:w="1252" w:type="dxa"/>
        </w:tcPr>
        <w:p w:rsidR="006E1BE7" w:rsidRDefault="006E1BE7" w:rsidP="00091695">
          <w:pPr>
            <w:pStyle w:val="Footer"/>
            <w:rPr>
              <w:rFonts w:asciiTheme="majorHAnsi" w:hAnsiTheme="majorHAnsi"/>
              <w:i/>
              <w:sz w:val="20"/>
              <w:szCs w:val="20"/>
            </w:rPr>
          </w:pPr>
        </w:p>
        <w:p w:rsidR="006E1BE7" w:rsidRPr="0067284F" w:rsidRDefault="006E1BE7" w:rsidP="00091695">
          <w:pPr>
            <w:pStyle w:val="Footer"/>
            <w:rPr>
              <w:rFonts w:asciiTheme="majorHAnsi" w:hAnsiTheme="majorHAnsi"/>
              <w:i/>
              <w:sz w:val="20"/>
              <w:szCs w:val="20"/>
            </w:rPr>
          </w:pPr>
          <w:proofErr w:type="spellStart"/>
          <w:r w:rsidRPr="0067284F">
            <w:rPr>
              <w:rFonts w:asciiTheme="majorHAnsi" w:hAnsiTheme="majorHAnsi"/>
              <w:i/>
              <w:sz w:val="20"/>
              <w:szCs w:val="20"/>
            </w:rPr>
            <w:t>Žiroračuni</w:t>
          </w:r>
          <w:proofErr w:type="spellEnd"/>
          <w:r w:rsidRPr="0067284F">
            <w:rPr>
              <w:rFonts w:asciiTheme="majorHAnsi" w:hAnsiTheme="majorHAnsi"/>
              <w:i/>
              <w:sz w:val="20"/>
              <w:szCs w:val="20"/>
            </w:rPr>
            <w:t>:</w:t>
          </w:r>
        </w:p>
      </w:tc>
      <w:tc>
        <w:tcPr>
          <w:tcW w:w="6096" w:type="dxa"/>
        </w:tcPr>
        <w:p w:rsidR="006E1BE7" w:rsidRDefault="006E1BE7" w:rsidP="00091695">
          <w:pPr>
            <w:pStyle w:val="EMPTYCELLSTYLE"/>
            <w:rPr>
              <w:rFonts w:asciiTheme="majorHAnsi" w:hAnsiTheme="majorHAnsi"/>
              <w:color w:val="5B9BD5" w:themeColor="accent1"/>
              <w:sz w:val="16"/>
              <w:szCs w:val="16"/>
            </w:rPr>
          </w:pPr>
        </w:p>
        <w:p w:rsidR="006E1BE7" w:rsidRPr="00E446E1" w:rsidRDefault="006E1BE7" w:rsidP="00091695">
          <w:pPr>
            <w:pStyle w:val="EMPTYCELLSTYLE"/>
            <w:rPr>
              <w:rFonts w:asciiTheme="majorHAnsi" w:hAnsiTheme="majorHAnsi"/>
              <w:b/>
              <w:sz w:val="16"/>
              <w:szCs w:val="16"/>
            </w:rPr>
          </w:pPr>
          <w:r w:rsidRPr="00E446E1">
            <w:rPr>
              <w:rFonts w:asciiTheme="majorHAnsi" w:hAnsiTheme="majorHAnsi"/>
              <w:b/>
              <w:color w:val="5B9BD5" w:themeColor="accent1"/>
              <w:sz w:val="16"/>
              <w:szCs w:val="16"/>
            </w:rPr>
            <w:t>1860001064529046 ZI</w:t>
          </w:r>
          <w:r w:rsidR="00E446E1" w:rsidRPr="00E446E1">
            <w:rPr>
              <w:rFonts w:asciiTheme="majorHAnsi" w:hAnsiTheme="majorHAnsi"/>
              <w:b/>
              <w:color w:val="5B9BD5" w:themeColor="accent1"/>
              <w:sz w:val="16"/>
              <w:szCs w:val="16"/>
            </w:rPr>
            <w:t>RAAT BANKA</w:t>
          </w:r>
          <w:r w:rsidR="00E446E1" w:rsidRPr="00E446E1">
            <w:rPr>
              <w:rFonts w:asciiTheme="majorHAnsi" w:hAnsiTheme="majorHAnsi"/>
              <w:b/>
              <w:color w:val="5B9BD5" w:themeColor="accent1"/>
              <w:sz w:val="16"/>
              <w:szCs w:val="16"/>
            </w:rPr>
            <w:br/>
            <w:t>5520080001193450 ADDIKO</w:t>
          </w:r>
          <w:r w:rsidRPr="00E446E1">
            <w:rPr>
              <w:rFonts w:asciiTheme="majorHAnsi" w:hAnsiTheme="majorHAnsi"/>
              <w:b/>
              <w:color w:val="5B9BD5" w:themeColor="accent1"/>
              <w:sz w:val="16"/>
              <w:szCs w:val="16"/>
            </w:rPr>
            <w:t xml:space="preserve"> BANKA</w:t>
          </w:r>
          <w:r w:rsidRPr="00E446E1">
            <w:rPr>
              <w:rFonts w:asciiTheme="majorHAnsi" w:hAnsiTheme="majorHAnsi"/>
              <w:b/>
              <w:color w:val="5B9BD5" w:themeColor="accent1"/>
              <w:sz w:val="16"/>
              <w:szCs w:val="16"/>
            </w:rPr>
            <w:br/>
            <w:t>1610400007140064 RAIFFEISEN BANK</w:t>
          </w:r>
          <w:r w:rsidRPr="00E446E1">
            <w:rPr>
              <w:rFonts w:asciiTheme="majorHAnsi" w:hAnsiTheme="majorHAnsi"/>
              <w:b/>
              <w:color w:val="5B9BD5" w:themeColor="accent1"/>
              <w:sz w:val="16"/>
              <w:szCs w:val="16"/>
            </w:rPr>
            <w:br/>
            <w:t>5550080002432774 NOVA BANKA BANJA LUKA</w:t>
          </w:r>
          <w:r w:rsidRPr="00E446E1">
            <w:rPr>
              <w:rFonts w:asciiTheme="majorHAnsi" w:hAnsiTheme="majorHAnsi"/>
              <w:b/>
              <w:color w:val="5B9BD5" w:themeColor="accent1"/>
              <w:sz w:val="16"/>
              <w:szCs w:val="16"/>
            </w:rPr>
            <w:br/>
            <w:t>3383502200710192 UNICREDIT Banka</w:t>
          </w:r>
          <w:r w:rsidRPr="00E446E1">
            <w:rPr>
              <w:rFonts w:asciiTheme="majorHAnsi" w:hAnsiTheme="majorHAnsi"/>
              <w:b/>
              <w:sz w:val="16"/>
              <w:szCs w:val="16"/>
            </w:rPr>
            <w:br/>
          </w:r>
        </w:p>
      </w:tc>
      <w:tc>
        <w:tcPr>
          <w:tcW w:w="2354" w:type="dxa"/>
        </w:tcPr>
        <w:p w:rsidR="006E1BE7" w:rsidRDefault="006E1BE7" w:rsidP="006E1BE7">
          <w:pPr>
            <w:pStyle w:val="EMPTYCELLSTYLE"/>
            <w:rPr>
              <w:rFonts w:ascii="Tahoma" w:hAnsi="Tahoma" w:cs="Tahoma"/>
              <w:i/>
              <w:color w:val="000000"/>
              <w:sz w:val="16"/>
              <w:szCs w:val="16"/>
            </w:rPr>
          </w:pPr>
        </w:p>
        <w:p w:rsidR="006E1BE7" w:rsidRPr="006E1BE7" w:rsidRDefault="00C90F26" w:rsidP="006E1BE7">
          <w:pPr>
            <w:pStyle w:val="EMPTYCELLSTYLE"/>
            <w:rPr>
              <w:rFonts w:asciiTheme="majorHAnsi" w:hAnsiTheme="majorHAnsi"/>
              <w:sz w:val="16"/>
              <w:szCs w:val="16"/>
            </w:rPr>
          </w:pPr>
          <w:r>
            <w:rPr>
              <w:rFonts w:ascii="Tahoma" w:hAnsi="Tahoma" w:cs="Tahoma"/>
              <w:color w:val="2E74B5" w:themeColor="accent1" w:themeShade="BF"/>
              <w:sz w:val="16"/>
              <w:szCs w:val="16"/>
            </w:rPr>
            <w:t>PDV:    400082410000</w:t>
          </w:r>
          <w:r>
            <w:rPr>
              <w:rFonts w:ascii="Tahoma" w:hAnsi="Tahoma" w:cs="Tahoma"/>
              <w:color w:val="2E74B5" w:themeColor="accent1" w:themeShade="BF"/>
              <w:sz w:val="16"/>
              <w:szCs w:val="16"/>
            </w:rPr>
            <w:br/>
          </w:r>
          <w:r w:rsidR="006E1BE7" w:rsidRPr="006E1BE7">
            <w:rPr>
              <w:rFonts w:ascii="Tahoma" w:hAnsi="Tahoma" w:cs="Tahoma"/>
              <w:color w:val="2E74B5" w:themeColor="accent1" w:themeShade="BF"/>
              <w:sz w:val="16"/>
              <w:szCs w:val="16"/>
            </w:rPr>
            <w:t>JIB:   4400082410000</w:t>
          </w:r>
        </w:p>
      </w:tc>
    </w:tr>
  </w:tbl>
  <w:p w:rsidR="004962F1" w:rsidRDefault="004962F1" w:rsidP="00091695">
    <w:pPr>
      <w:pStyle w:val="Footer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74" w:rsidRDefault="00471474" w:rsidP="00785512">
      <w:pPr>
        <w:spacing w:after="0" w:line="240" w:lineRule="auto"/>
      </w:pPr>
      <w:r>
        <w:separator/>
      </w:r>
    </w:p>
  </w:footnote>
  <w:footnote w:type="continuationSeparator" w:id="0">
    <w:p w:rsidR="00471474" w:rsidRDefault="00471474" w:rsidP="0078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D" w:rsidRDefault="000A106D" w:rsidP="00957B43">
    <w:pPr>
      <w:pStyle w:val="Header"/>
    </w:pPr>
    <w:r w:rsidRPr="007F4F8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-79375</wp:posOffset>
          </wp:positionV>
          <wp:extent cx="6981825" cy="1323975"/>
          <wp:effectExtent l="0" t="0" r="9525" b="0"/>
          <wp:wrapSquare wrapText="bothSides"/>
          <wp:docPr id="57" name="Picture 57" descr="memorandum 300ppi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300ppi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59A"/>
    <w:multiLevelType w:val="hybridMultilevel"/>
    <w:tmpl w:val="2D6E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81F"/>
    <w:multiLevelType w:val="hybridMultilevel"/>
    <w:tmpl w:val="7F5A34A0"/>
    <w:lvl w:ilvl="0" w:tplc="15F48A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459C"/>
    <w:multiLevelType w:val="hybridMultilevel"/>
    <w:tmpl w:val="D618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E7D"/>
    <w:multiLevelType w:val="hybridMultilevel"/>
    <w:tmpl w:val="4316F844"/>
    <w:lvl w:ilvl="0" w:tplc="15F48A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893F06"/>
    <w:multiLevelType w:val="hybridMultilevel"/>
    <w:tmpl w:val="2DEAEE04"/>
    <w:lvl w:ilvl="0" w:tplc="15F48A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5F48A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F33CE"/>
    <w:multiLevelType w:val="hybridMultilevel"/>
    <w:tmpl w:val="2D7E8A10"/>
    <w:lvl w:ilvl="0" w:tplc="15F48AE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37E"/>
    <w:rsid w:val="0000407A"/>
    <w:rsid w:val="00027865"/>
    <w:rsid w:val="00036F09"/>
    <w:rsid w:val="0006529D"/>
    <w:rsid w:val="00067B27"/>
    <w:rsid w:val="00091695"/>
    <w:rsid w:val="000A106D"/>
    <w:rsid w:val="000B589F"/>
    <w:rsid w:val="000D4E37"/>
    <w:rsid w:val="000E6FAC"/>
    <w:rsid w:val="001758DE"/>
    <w:rsid w:val="00180F56"/>
    <w:rsid w:val="001A2A31"/>
    <w:rsid w:val="00242EA4"/>
    <w:rsid w:val="00362DE6"/>
    <w:rsid w:val="003D0B87"/>
    <w:rsid w:val="003E237E"/>
    <w:rsid w:val="003F18E3"/>
    <w:rsid w:val="00421C6A"/>
    <w:rsid w:val="0045245C"/>
    <w:rsid w:val="004542DC"/>
    <w:rsid w:val="00471474"/>
    <w:rsid w:val="004864FF"/>
    <w:rsid w:val="004962F1"/>
    <w:rsid w:val="004D0E78"/>
    <w:rsid w:val="004F713C"/>
    <w:rsid w:val="005B31C7"/>
    <w:rsid w:val="00607169"/>
    <w:rsid w:val="0067284F"/>
    <w:rsid w:val="00682200"/>
    <w:rsid w:val="006D4F03"/>
    <w:rsid w:val="006E1BE7"/>
    <w:rsid w:val="00716933"/>
    <w:rsid w:val="00735A90"/>
    <w:rsid w:val="00756C22"/>
    <w:rsid w:val="00757532"/>
    <w:rsid w:val="007614DF"/>
    <w:rsid w:val="00785512"/>
    <w:rsid w:val="0080376E"/>
    <w:rsid w:val="00834B64"/>
    <w:rsid w:val="008E1AEF"/>
    <w:rsid w:val="00935110"/>
    <w:rsid w:val="00946562"/>
    <w:rsid w:val="00957B43"/>
    <w:rsid w:val="00971586"/>
    <w:rsid w:val="00A63C53"/>
    <w:rsid w:val="00B31624"/>
    <w:rsid w:val="00C32715"/>
    <w:rsid w:val="00C90F26"/>
    <w:rsid w:val="00CB76AE"/>
    <w:rsid w:val="00D41708"/>
    <w:rsid w:val="00E1140E"/>
    <w:rsid w:val="00E446E1"/>
    <w:rsid w:val="00EC45B8"/>
    <w:rsid w:val="00F0028E"/>
    <w:rsid w:val="00F14B35"/>
    <w:rsid w:val="00FB148F"/>
    <w:rsid w:val="00FE573E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CF288"/>
  <w15:docId w15:val="{C854F267-7AD7-4970-982D-223C560B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562"/>
    <w:pPr>
      <w:spacing w:after="160" w:line="259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51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5512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551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5512"/>
    <w:rPr>
      <w:sz w:val="24"/>
      <w:szCs w:val="22"/>
      <w:lang w:val="en-US" w:eastAsia="en-US"/>
    </w:rPr>
  </w:style>
  <w:style w:type="table" w:styleId="TableGrid">
    <w:name w:val="Table Grid"/>
    <w:basedOn w:val="TableNormal"/>
    <w:uiPriority w:val="39"/>
    <w:rsid w:val="0009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091695"/>
    <w:rPr>
      <w:rFonts w:ascii="Times New Roman" w:eastAsia="Times New Roman" w:hAnsi="Times New Roman"/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AC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8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B7D8-B256-4B50-A008-0326B01F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1375</Words>
  <Characters>8005</Characters>
  <Application>Microsoft Office Word</Application>
  <DocSecurity>0</DocSecurity>
  <Lines>615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admin</cp:lastModifiedBy>
  <cp:revision>4</cp:revision>
  <cp:lastPrinted>2018-09-19T09:05:00Z</cp:lastPrinted>
  <dcterms:created xsi:type="dcterms:W3CDTF">2023-02-16T14:54:00Z</dcterms:created>
  <dcterms:modified xsi:type="dcterms:W3CDTF">2023-02-27T07:14:00Z</dcterms:modified>
</cp:coreProperties>
</file>